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C5" w:rsidRDefault="00DE5FE7">
      <w:pPr>
        <w:jc w:val="center"/>
        <w:rPr>
          <w:b/>
          <w:sz w:val="18"/>
          <w:szCs w:val="18"/>
        </w:rPr>
      </w:pPr>
      <w:r w:rsidRPr="00E30B5C">
        <w:rPr>
          <w:sz w:val="4"/>
          <w:szCs w:val="4"/>
          <w:lang w:eastAsia="en-GB"/>
        </w:rPr>
        <w:pict>
          <v:roundrect id="_x0000_s1027" style="position:absolute;left:0;text-align:left;margin-left:-17.05pt;margin-top:-24.3pt;width:270pt;height:336pt;z-index:251653632;mso-position-horizontal-relative:text;mso-position-vertical-relative:text;mso-width-relative:page;mso-height-relative:page" arcsize="10923f" strokecolor="red" strokeweight="2.25pt">
            <v:textbox style="mso-next-textbox:#_x0000_s1027">
              <w:txbxContent>
                <w:p w:rsidR="008B3CB3" w:rsidRDefault="001D371A" w:rsidP="008B3CB3">
                  <w:pPr>
                    <w:jc w:val="center"/>
                    <w:rPr>
                      <w:rFonts w:ascii="SassoonCRInfant" w:hAnsi="SassoonCRInfant"/>
                      <w:b/>
                      <w:u w:val="single"/>
                    </w:rPr>
                  </w:pPr>
                  <w:r w:rsidRPr="00EE4F00">
                    <w:rPr>
                      <w:rFonts w:ascii="SassoonCRInfant" w:hAnsi="SassoonCRInfant"/>
                      <w:b/>
                      <w:u w:val="single"/>
                    </w:rPr>
                    <w:t>Language and Literacy</w:t>
                  </w:r>
                </w:p>
                <w:p w:rsidR="00EE4F00" w:rsidRPr="00F05B2C" w:rsidRDefault="00EE4F00" w:rsidP="00707653">
                  <w:pPr>
                    <w:jc w:val="both"/>
                    <w:rPr>
                      <w:rFonts w:ascii="SassoonCRInfant" w:hAnsi="SassoonCRInfant"/>
                    </w:rPr>
                  </w:pPr>
                  <w:r w:rsidRPr="00F05B2C">
                    <w:rPr>
                      <w:rFonts w:ascii="SassoonCRInfant" w:hAnsi="SassoonCRInfant"/>
                      <w:b/>
                    </w:rPr>
                    <w:t>Reading</w:t>
                  </w:r>
                  <w:r w:rsidRPr="00F05B2C">
                    <w:rPr>
                      <w:rFonts w:ascii="SassoonCRInfant" w:hAnsi="SassoonCRInfant"/>
                    </w:rPr>
                    <w:t xml:space="preserve">: </w:t>
                  </w:r>
                  <w:r w:rsidR="00707653" w:rsidRPr="00F05B2C">
                    <w:rPr>
                      <w:rFonts w:ascii="SassoonCRInfant" w:hAnsi="SassoonCRInfant"/>
                    </w:rPr>
                    <w:t xml:space="preserve">Children will </w:t>
                  </w:r>
                  <w:r w:rsidRPr="00F05B2C">
                    <w:rPr>
                      <w:rFonts w:ascii="SassoonCRInfant" w:hAnsi="SassoonCRInfant"/>
                    </w:rPr>
                    <w:t>continue</w:t>
                  </w:r>
                  <w:r w:rsidR="00707653" w:rsidRPr="00F05B2C">
                    <w:rPr>
                      <w:rFonts w:ascii="SassoonCRInfant" w:hAnsi="SassoonCRInfant"/>
                    </w:rPr>
                    <w:t xml:space="preserve"> to receive reading books as homework which will also be read in </w:t>
                  </w:r>
                  <w:r w:rsidR="00F5041F">
                    <w:rPr>
                      <w:rFonts w:ascii="SassoonCRInfant" w:hAnsi="SassoonCRInfant"/>
                    </w:rPr>
                    <w:t>class</w:t>
                  </w:r>
                  <w:r w:rsidR="00707653" w:rsidRPr="00F05B2C">
                    <w:rPr>
                      <w:rFonts w:ascii="SassoonCRInfant" w:hAnsi="SassoonCRInfant"/>
                    </w:rPr>
                    <w:t xml:space="preserve">. </w:t>
                  </w:r>
                  <w:r w:rsidRPr="00F05B2C">
                    <w:rPr>
                      <w:rFonts w:ascii="SassoonCRInfant" w:hAnsi="SassoonCRInfant"/>
                    </w:rPr>
                    <w:t>Children will also experience reading non-fiction books this period linking to our new topic</w:t>
                  </w:r>
                  <w:r w:rsidR="00707653" w:rsidRPr="00F05B2C">
                    <w:rPr>
                      <w:rFonts w:ascii="SassoonCRInfant" w:hAnsi="SassoonCRInfant"/>
                    </w:rPr>
                    <w:t xml:space="preserve"> of The Weather</w:t>
                  </w:r>
                  <w:r w:rsidRPr="00F05B2C">
                    <w:rPr>
                      <w:rFonts w:ascii="SassoonCRInfant" w:hAnsi="SassoonCRInfant"/>
                    </w:rPr>
                    <w:t xml:space="preserve">. </w:t>
                  </w:r>
                  <w:r w:rsidR="00707653" w:rsidRPr="00F05B2C">
                    <w:rPr>
                      <w:rFonts w:ascii="SassoonCRInfant" w:hAnsi="SassoonCRInfant"/>
                    </w:rPr>
                    <w:t>Reading comprehension activities will continue in class</w:t>
                  </w:r>
                  <w:r w:rsidRPr="00F05B2C">
                    <w:rPr>
                      <w:rFonts w:ascii="SassoonCRInfant" w:hAnsi="SassoonCRInfant"/>
                    </w:rPr>
                    <w:t xml:space="preserve"> to develop </w:t>
                  </w:r>
                  <w:r w:rsidR="00707653" w:rsidRPr="00F05B2C">
                    <w:rPr>
                      <w:rFonts w:ascii="SassoonCRInfant" w:hAnsi="SassoonCRInfant"/>
                    </w:rPr>
                    <w:t>children’s</w:t>
                  </w:r>
                  <w:r w:rsidRPr="00F05B2C">
                    <w:rPr>
                      <w:rFonts w:ascii="SassoonCRInfant" w:hAnsi="SassoonCRInfant"/>
                    </w:rPr>
                    <w:t xml:space="preserve"> reading skills and test their understanding of </w:t>
                  </w:r>
                  <w:r w:rsidR="00707653" w:rsidRPr="00F05B2C">
                    <w:rPr>
                      <w:rFonts w:ascii="SassoonCRInfant" w:hAnsi="SassoonCRInfant"/>
                    </w:rPr>
                    <w:t xml:space="preserve">texts. </w:t>
                  </w:r>
                </w:p>
                <w:p w:rsidR="00EE4F00" w:rsidRPr="00F05B2C" w:rsidRDefault="00EE4F00" w:rsidP="00707653">
                  <w:pPr>
                    <w:jc w:val="both"/>
                    <w:rPr>
                      <w:rFonts w:ascii="SassoonCRInfant" w:hAnsi="SassoonCRInfant"/>
                    </w:rPr>
                  </w:pPr>
                  <w:r w:rsidRPr="00F05B2C">
                    <w:rPr>
                      <w:rFonts w:ascii="SassoonCRInfant" w:hAnsi="SassoonCRInfant"/>
                      <w:b/>
                    </w:rPr>
                    <w:t>Writing</w:t>
                  </w:r>
                  <w:r w:rsidRPr="00F05B2C">
                    <w:rPr>
                      <w:rFonts w:ascii="SassoonCRInfant" w:hAnsi="SassoonCRInfant"/>
                    </w:rPr>
                    <w:t xml:space="preserve">: </w:t>
                  </w:r>
                  <w:r w:rsidR="00707653" w:rsidRPr="00F05B2C">
                    <w:rPr>
                      <w:rFonts w:ascii="SassoonCRInfant" w:hAnsi="SassoonCRInfant"/>
                    </w:rPr>
                    <w:t xml:space="preserve">Our focus this term will be </w:t>
                  </w:r>
                  <w:r w:rsidR="00707653" w:rsidRPr="00F05B2C">
                    <w:rPr>
                      <w:rFonts w:ascii="SassoonCRInfant" w:hAnsi="SassoonCRInfant"/>
                      <w:b/>
                    </w:rPr>
                    <w:t xml:space="preserve">report writing. </w:t>
                  </w:r>
                  <w:r w:rsidRPr="00F05B2C">
                    <w:rPr>
                      <w:rFonts w:ascii="SassoonCRInfant" w:hAnsi="SassoonCRInfant"/>
                      <w:b/>
                    </w:rPr>
                    <w:t xml:space="preserve"> </w:t>
                  </w:r>
                  <w:r w:rsidR="00707653" w:rsidRPr="00F05B2C">
                    <w:rPr>
                      <w:rFonts w:ascii="SassoonCRInfant" w:hAnsi="SassoonCRInfant"/>
                    </w:rPr>
                    <w:t xml:space="preserve">This will be an interdisciplinary focus as it will also link to our topic where children will have the opportunity to write weather reports. </w:t>
                  </w:r>
                </w:p>
                <w:p w:rsidR="00EE4F00" w:rsidRPr="00F05B2C" w:rsidRDefault="00EE4F00" w:rsidP="00707653">
                  <w:pPr>
                    <w:jc w:val="both"/>
                    <w:rPr>
                      <w:rFonts w:ascii="SassoonCRInfant" w:hAnsi="SassoonCRInfant"/>
                    </w:rPr>
                  </w:pPr>
                  <w:r w:rsidRPr="00F05B2C">
                    <w:rPr>
                      <w:rFonts w:ascii="SassoonCRInfant" w:hAnsi="SassoonCRInfant"/>
                      <w:b/>
                    </w:rPr>
                    <w:t>Spelling</w:t>
                  </w:r>
                  <w:r w:rsidR="00707653" w:rsidRPr="00F05B2C">
                    <w:rPr>
                      <w:rFonts w:ascii="SassoonCRInfant" w:hAnsi="SassoonCRInfant"/>
                    </w:rPr>
                    <w:t xml:space="preserve">: Primary 2 will continue to work through their spelling words for this period. Children will learn their ‘spelling rule’ on a Monday and practice writing their words at home. </w:t>
                  </w:r>
                </w:p>
                <w:p w:rsidR="009366C5" w:rsidRPr="008B3CB3" w:rsidRDefault="009366C5" w:rsidP="008B3CB3">
                  <w:pPr>
                    <w:jc w:val="both"/>
                    <w:rPr>
                      <w:rFonts w:ascii="Comic Sans MS" w:hAnsi="Comic Sans MS"/>
                      <w:b/>
                      <w:u w:val="single"/>
                    </w:rPr>
                  </w:pPr>
                </w:p>
              </w:txbxContent>
            </v:textbox>
          </v:roundrect>
        </w:pict>
      </w:r>
      <w:r>
        <w:rPr>
          <w:noProof/>
          <w:sz w:val="4"/>
          <w:szCs w:val="4"/>
          <w:lang w:eastAsia="en-GB"/>
        </w:rPr>
        <w:drawing>
          <wp:anchor distT="0" distB="0" distL="114300" distR="114300" simplePos="0" relativeHeight="251676160" behindDoc="0" locked="0" layoutInCell="1" allowOverlap="1">
            <wp:simplePos x="0" y="0"/>
            <wp:positionH relativeFrom="column">
              <wp:posOffset>5441315</wp:posOffset>
            </wp:positionH>
            <wp:positionV relativeFrom="paragraph">
              <wp:posOffset>-489585</wp:posOffset>
            </wp:positionV>
            <wp:extent cx="1057275" cy="1019175"/>
            <wp:effectExtent l="19050" t="0" r="9525" b="0"/>
            <wp:wrapTight wrapText="bothSides">
              <wp:wrapPolygon edited="0">
                <wp:start x="-389" y="0"/>
                <wp:lineTo x="-389" y="20591"/>
                <wp:lineTo x="7005" y="21398"/>
                <wp:lineTo x="14789" y="21398"/>
                <wp:lineTo x="18292" y="21398"/>
                <wp:lineTo x="20238" y="21398"/>
                <wp:lineTo x="21795" y="20591"/>
                <wp:lineTo x="21795" y="18168"/>
                <wp:lineTo x="21405" y="16957"/>
                <wp:lineTo x="19070" y="12920"/>
                <wp:lineTo x="19849" y="807"/>
                <wp:lineTo x="17514" y="0"/>
                <wp:lineTo x="2724" y="0"/>
                <wp:lineTo x="-389" y="0"/>
              </wp:wrapPolygon>
            </wp:wrapTight>
            <wp:docPr id="13" name="Picture 8" descr="C:\Users\seatoj81\AppData\Local\Microsoft\Windows\Temporary Internet Files\Content.IE5\DZF1AARU\bar-graph-frui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atoj81\AppData\Local\Microsoft\Windows\Temporary Internet Files\Content.IE5\DZF1AARU\bar-graph-fruit[1].gif"/>
                    <pic:cNvPicPr>
                      <a:picLocks noChangeAspect="1" noChangeArrowheads="1"/>
                    </pic:cNvPicPr>
                  </pic:nvPicPr>
                  <pic:blipFill>
                    <a:blip r:embed="rId7"/>
                    <a:srcRect/>
                    <a:stretch>
                      <a:fillRect/>
                    </a:stretch>
                  </pic:blipFill>
                  <pic:spPr bwMode="auto">
                    <a:xfrm>
                      <a:off x="0" y="0"/>
                      <a:ext cx="1057275" cy="1019175"/>
                    </a:xfrm>
                    <a:prstGeom prst="rect">
                      <a:avLst/>
                    </a:prstGeom>
                    <a:noFill/>
                    <a:ln w="9525">
                      <a:noFill/>
                      <a:miter lim="800000"/>
                      <a:headEnd/>
                      <a:tailEnd/>
                    </a:ln>
                  </pic:spPr>
                </pic:pic>
              </a:graphicData>
            </a:graphic>
          </wp:anchor>
        </w:drawing>
      </w:r>
      <w:r w:rsidRPr="00E30B5C">
        <w:rPr>
          <w:sz w:val="4"/>
          <w:szCs w:val="4"/>
          <w:lang w:eastAsia="en-GB"/>
        </w:rPr>
        <w:pict>
          <v:roundrect id="_x0000_s1028" style="position:absolute;left:0;text-align:left;margin-left:495.8pt;margin-top:-31.2pt;width:255.9pt;height:281.95pt;z-index:251661824;mso-position-horizontal-relative:text;mso-position-vertical-relative:text;mso-width-relative:page;mso-height-relative:page" arcsize="10923f" strokecolor="#0070c0" strokeweight="3pt">
            <v:textbox style="mso-next-textbox:#_x0000_s1028">
              <w:txbxContent>
                <w:p w:rsidR="00074B82" w:rsidRPr="00EE4F00" w:rsidRDefault="001D371A" w:rsidP="00074B82">
                  <w:pPr>
                    <w:jc w:val="center"/>
                    <w:rPr>
                      <w:rFonts w:ascii="SassoonCRInfant" w:hAnsi="SassoonCRInfant"/>
                      <w:b/>
                      <w:u w:val="single"/>
                    </w:rPr>
                  </w:pPr>
                  <w:r w:rsidRPr="00EE4F00">
                    <w:rPr>
                      <w:rFonts w:ascii="SassoonCRInfant" w:hAnsi="SassoonCRInfant"/>
                      <w:b/>
                      <w:u w:val="single"/>
                    </w:rPr>
                    <w:t>Mathematics &amp; Numeracy</w:t>
                  </w:r>
                </w:p>
                <w:p w:rsidR="00F05B2C" w:rsidRPr="00F05B2C" w:rsidRDefault="00074B82" w:rsidP="00C16CE9">
                  <w:pPr>
                    <w:jc w:val="both"/>
                    <w:rPr>
                      <w:rFonts w:ascii="Comic Sans MS" w:hAnsi="Comic Sans MS"/>
                      <w:b/>
                      <w:u w:val="single"/>
                    </w:rPr>
                  </w:pPr>
                  <w:r w:rsidRPr="00707653">
                    <w:rPr>
                      <w:rFonts w:ascii="SassoonCRInfant" w:hAnsi="SassoonCRInfant"/>
                      <w:b/>
                      <w:u w:val="single"/>
                    </w:rPr>
                    <w:t>Numeracy</w:t>
                  </w:r>
                  <w:r w:rsidRPr="00707653">
                    <w:rPr>
                      <w:rFonts w:ascii="Comic Sans MS" w:hAnsi="Comic Sans MS"/>
                      <w:b/>
                      <w:u w:val="single"/>
                    </w:rPr>
                    <w:t>:</w:t>
                  </w:r>
                  <w:r w:rsidRPr="00F05B2C">
                    <w:rPr>
                      <w:rFonts w:ascii="Comic Sans MS" w:hAnsi="Comic Sans MS"/>
                      <w:b/>
                    </w:rPr>
                    <w:t xml:space="preserve"> </w:t>
                  </w:r>
                  <w:r w:rsidR="00F05B2C" w:rsidRPr="00F05B2C">
                    <w:rPr>
                      <w:rFonts w:ascii="SassoonCRInfant" w:hAnsi="SassoonCRInfant"/>
                    </w:rPr>
                    <w:t xml:space="preserve">This period </w:t>
                  </w:r>
                  <w:r w:rsidR="00F05B2C">
                    <w:rPr>
                      <w:rFonts w:ascii="SassoonCRInfant" w:hAnsi="SassoonCRInfant"/>
                    </w:rPr>
                    <w:t xml:space="preserve">for numeracy children will continue to develop counting to 100/1000 and counting up in 2s/5s/10. We will also be looking at place value of numbers and doubles and halves. </w:t>
                  </w:r>
                </w:p>
                <w:p w:rsidR="009366C5" w:rsidRPr="00707653" w:rsidRDefault="005052C2" w:rsidP="00C16CE9">
                  <w:pPr>
                    <w:jc w:val="both"/>
                    <w:rPr>
                      <w:rFonts w:ascii="SassoonCRInfant" w:hAnsi="SassoonCRInfant"/>
                    </w:rPr>
                  </w:pPr>
                  <w:r w:rsidRPr="00707653">
                    <w:rPr>
                      <w:rFonts w:ascii="SassoonCRInfant" w:hAnsi="SassoonCRInfant"/>
                      <w:b/>
                      <w:u w:val="single"/>
                    </w:rPr>
                    <w:t>Maths</w:t>
                  </w:r>
                  <w:r w:rsidR="00C16CE9" w:rsidRPr="00707653">
                    <w:rPr>
                      <w:rFonts w:ascii="Comic Sans MS" w:hAnsi="Comic Sans MS"/>
                      <w:b/>
                      <w:u w:val="single"/>
                    </w:rPr>
                    <w:t xml:space="preserve">: </w:t>
                  </w:r>
                  <w:r w:rsidR="00707653" w:rsidRPr="00707653">
                    <w:rPr>
                      <w:rFonts w:ascii="SassoonCRInfant" w:hAnsi="SassoonCRInfant"/>
                    </w:rPr>
                    <w:t>Following</w:t>
                  </w:r>
                  <w:r w:rsidR="00707653">
                    <w:rPr>
                      <w:rFonts w:ascii="Comic Sans MS" w:hAnsi="Comic Sans MS"/>
                    </w:rPr>
                    <w:t xml:space="preserve"> </w:t>
                  </w:r>
                  <w:r w:rsidR="00707653">
                    <w:rPr>
                      <w:rFonts w:ascii="SassoonCRInfant" w:hAnsi="SassoonCRInfant"/>
                    </w:rPr>
                    <w:t xml:space="preserve">on from Period 6, our maths focus this </w:t>
                  </w:r>
                  <w:r w:rsidR="005F0AE4">
                    <w:rPr>
                      <w:rFonts w:ascii="SassoonCRInfant" w:hAnsi="SassoonCRInfant"/>
                    </w:rPr>
                    <w:t>period</w:t>
                  </w:r>
                  <w:r w:rsidR="00707653">
                    <w:rPr>
                      <w:rFonts w:ascii="SassoonCRInfant" w:hAnsi="SassoonCRInfant"/>
                    </w:rPr>
                    <w:t xml:space="preserve"> will be </w:t>
                  </w:r>
                  <w:r w:rsidR="00707653" w:rsidRPr="00F05B2C">
                    <w:rPr>
                      <w:rFonts w:ascii="SassoonCRInfant" w:hAnsi="SassoonCRInfant"/>
                      <w:b/>
                    </w:rPr>
                    <w:t>data</w:t>
                  </w:r>
                  <w:r w:rsidR="00707653">
                    <w:rPr>
                      <w:rFonts w:ascii="SassoonCRInfant" w:hAnsi="SassoonCRInfant"/>
                    </w:rPr>
                    <w:t xml:space="preserve"> </w:t>
                  </w:r>
                  <w:r w:rsidR="00707653" w:rsidRPr="00F05B2C">
                    <w:rPr>
                      <w:rFonts w:ascii="SassoonCRInfant" w:hAnsi="SassoonCRInfant"/>
                      <w:b/>
                    </w:rPr>
                    <w:t>handling</w:t>
                  </w:r>
                  <w:r w:rsidR="00707653">
                    <w:rPr>
                      <w:rFonts w:ascii="SassoonCRInfant" w:hAnsi="SassoonCRInfant"/>
                    </w:rPr>
                    <w:t>. Primary 2 have learned about ba</w:t>
                  </w:r>
                  <w:r w:rsidR="00F05B2C">
                    <w:rPr>
                      <w:rFonts w:ascii="SassoonCRInfant" w:hAnsi="SassoonCRInfant"/>
                    </w:rPr>
                    <w:t xml:space="preserve">r graphs, pictograms and tally charts so far. We </w:t>
                  </w:r>
                  <w:r w:rsidR="005F0AE4">
                    <w:rPr>
                      <w:rFonts w:ascii="SassoonCRInfant" w:hAnsi="SassoonCRInfant"/>
                    </w:rPr>
                    <w:t xml:space="preserve">will </w:t>
                  </w:r>
                  <w:r w:rsidR="00F05B2C">
                    <w:rPr>
                      <w:rFonts w:ascii="SassoonCRInfant" w:hAnsi="SassoonCRInfant"/>
                    </w:rPr>
                    <w:t xml:space="preserve">continue to look at the other ways to collect and display data. After this </w:t>
                  </w:r>
                  <w:r w:rsidR="002C0B62">
                    <w:rPr>
                      <w:rFonts w:ascii="SassoonCRInfant" w:hAnsi="SassoonCRInfant"/>
                    </w:rPr>
                    <w:t>our maths focus will move on to learn about</w:t>
                  </w:r>
                  <w:r w:rsidR="00F05B2C">
                    <w:rPr>
                      <w:rFonts w:ascii="SassoonCRInfant" w:hAnsi="SassoonCRInfant"/>
                    </w:rPr>
                    <w:t xml:space="preserve"> </w:t>
                  </w:r>
                  <w:r w:rsidR="00F05B2C" w:rsidRPr="00F05B2C">
                    <w:rPr>
                      <w:rFonts w:ascii="SassoonCRInfant" w:hAnsi="SassoonCRInfant"/>
                      <w:b/>
                    </w:rPr>
                    <w:t>money</w:t>
                  </w:r>
                  <w:r w:rsidR="00F05B2C">
                    <w:rPr>
                      <w:rFonts w:ascii="SassoonCRInfant" w:hAnsi="SassoonCRInfant"/>
                    </w:rPr>
                    <w:t xml:space="preserve">. </w:t>
                  </w:r>
                </w:p>
              </w:txbxContent>
            </v:textbox>
          </v:roundrect>
        </w:pict>
      </w:r>
      <w:r>
        <w:rPr>
          <w:noProof/>
          <w:sz w:val="4"/>
          <w:szCs w:val="4"/>
          <w:lang w:eastAsia="en-GB"/>
        </w:rPr>
        <w:drawing>
          <wp:anchor distT="0" distB="0" distL="114300" distR="114300" simplePos="0" relativeHeight="251671040" behindDoc="1" locked="0" layoutInCell="1" allowOverlap="1">
            <wp:simplePos x="0" y="0"/>
            <wp:positionH relativeFrom="column">
              <wp:posOffset>3526790</wp:posOffset>
            </wp:positionH>
            <wp:positionV relativeFrom="paragraph">
              <wp:posOffset>-32385</wp:posOffset>
            </wp:positionV>
            <wp:extent cx="2333625" cy="2295525"/>
            <wp:effectExtent l="19050" t="0" r="9525" b="0"/>
            <wp:wrapTight wrapText="bothSides">
              <wp:wrapPolygon edited="0">
                <wp:start x="-176" y="0"/>
                <wp:lineTo x="-176" y="21510"/>
                <wp:lineTo x="21688" y="21510"/>
                <wp:lineTo x="21688" y="0"/>
                <wp:lineTo x="-176" y="0"/>
              </wp:wrapPolygon>
            </wp:wrapTight>
            <wp:docPr id="7" name="Picture 7" descr="Image result for wea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ather clipart"/>
                    <pic:cNvPicPr>
                      <a:picLocks noChangeAspect="1" noChangeArrowheads="1"/>
                    </pic:cNvPicPr>
                  </pic:nvPicPr>
                  <pic:blipFill>
                    <a:blip r:embed="rId8"/>
                    <a:srcRect/>
                    <a:stretch>
                      <a:fillRect/>
                    </a:stretch>
                  </pic:blipFill>
                  <pic:spPr bwMode="auto">
                    <a:xfrm>
                      <a:off x="0" y="0"/>
                      <a:ext cx="2333625" cy="2295525"/>
                    </a:xfrm>
                    <a:prstGeom prst="rect">
                      <a:avLst/>
                    </a:prstGeom>
                    <a:noFill/>
                    <a:ln w="9525">
                      <a:noFill/>
                      <a:miter lim="800000"/>
                      <a:headEnd/>
                      <a:tailEnd/>
                    </a:ln>
                  </pic:spPr>
                </pic:pic>
              </a:graphicData>
            </a:graphic>
          </wp:anchor>
        </w:drawing>
      </w:r>
    </w:p>
    <w:p w:rsidR="00EE4F00" w:rsidRDefault="00EE4F00">
      <w:bookmarkStart w:id="0" w:name="_GoBack"/>
      <w:bookmarkEnd w:id="0"/>
    </w:p>
    <w:p w:rsidR="000407B7" w:rsidRDefault="000407B7" w:rsidP="00EE4F00">
      <w:pPr>
        <w:tabs>
          <w:tab w:val="left" w:pos="6865"/>
        </w:tabs>
      </w:pPr>
    </w:p>
    <w:p w:rsidR="009366C5" w:rsidRPr="000407B7" w:rsidRDefault="00DE5FE7" w:rsidP="00EE4F00">
      <w:pPr>
        <w:tabs>
          <w:tab w:val="left" w:pos="6865"/>
        </w:tabs>
        <w:rPr>
          <w:rFonts w:ascii="SassoonCRInfant" w:hAnsi="SassoonCRInfant"/>
          <w:b/>
        </w:rPr>
      </w:pPr>
      <w:r>
        <w:rPr>
          <w:noProof/>
          <w:sz w:val="4"/>
          <w:szCs w:val="4"/>
          <w:lang w:eastAsia="en-GB"/>
        </w:rPr>
        <w:drawing>
          <wp:anchor distT="0" distB="0" distL="114300" distR="114300" simplePos="0" relativeHeight="251675136" behindDoc="0" locked="0" layoutInCell="1" allowOverlap="1">
            <wp:simplePos x="0" y="0"/>
            <wp:positionH relativeFrom="column">
              <wp:posOffset>2440940</wp:posOffset>
            </wp:positionH>
            <wp:positionV relativeFrom="paragraph">
              <wp:posOffset>2804795</wp:posOffset>
            </wp:positionV>
            <wp:extent cx="628650" cy="562610"/>
            <wp:effectExtent l="19050" t="0" r="0" b="0"/>
            <wp:wrapTight wrapText="bothSides">
              <wp:wrapPolygon edited="0">
                <wp:start x="-655" y="0"/>
                <wp:lineTo x="-655" y="21210"/>
                <wp:lineTo x="21600" y="21210"/>
                <wp:lineTo x="21600" y="0"/>
                <wp:lineTo x="-655" y="0"/>
              </wp:wrapPolygon>
            </wp:wrapTight>
            <wp:docPr id="22" name="Picture 22" descr="Image result for basket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basketball clipart"/>
                    <pic:cNvPicPr>
                      <a:picLocks noChangeAspect="1" noChangeArrowheads="1"/>
                    </pic:cNvPicPr>
                  </pic:nvPicPr>
                  <pic:blipFill>
                    <a:blip r:embed="rId9"/>
                    <a:srcRect/>
                    <a:stretch>
                      <a:fillRect/>
                    </a:stretch>
                  </pic:blipFill>
                  <pic:spPr bwMode="auto">
                    <a:xfrm>
                      <a:off x="0" y="0"/>
                      <a:ext cx="628650" cy="562610"/>
                    </a:xfrm>
                    <a:prstGeom prst="rect">
                      <a:avLst/>
                    </a:prstGeom>
                    <a:noFill/>
                    <a:ln w="9525">
                      <a:noFill/>
                      <a:miter lim="800000"/>
                      <a:headEnd/>
                      <a:tailEnd/>
                    </a:ln>
                  </pic:spPr>
                </pic:pic>
              </a:graphicData>
            </a:graphic>
          </wp:anchor>
        </w:drawing>
      </w:r>
      <w:r w:rsidRPr="00E30B5C">
        <w:rPr>
          <w:sz w:val="4"/>
          <w:szCs w:val="4"/>
          <w:lang w:eastAsia="en-GB"/>
        </w:rPr>
        <w:pict>
          <v:roundrect id="_x0000_s1048" style="position:absolute;margin-left:-13.3pt;margin-top:224.65pt;width:251.3pt;height:153.75pt;z-index:251659776;mso-position-horizontal-relative:text;mso-position-vertical-relative:text;mso-width-relative:page;mso-height-relative:page" arcsize="10923f" strokecolor="#00b050" strokeweight="3pt">
            <v:textbox style="mso-next-textbox:#_x0000_s1048">
              <w:txbxContent>
                <w:p w:rsidR="009366C5" w:rsidRPr="00EE4F00" w:rsidRDefault="001D371A">
                  <w:pPr>
                    <w:jc w:val="center"/>
                    <w:rPr>
                      <w:rFonts w:ascii="SassoonCRInfant" w:hAnsi="SassoonCRInfant"/>
                      <w:b/>
                      <w:szCs w:val="28"/>
                      <w:u w:val="single"/>
                    </w:rPr>
                  </w:pPr>
                  <w:r w:rsidRPr="00EE4F00">
                    <w:rPr>
                      <w:rFonts w:ascii="SassoonCRInfant" w:hAnsi="SassoonCRInfant"/>
                      <w:b/>
                      <w:szCs w:val="28"/>
                      <w:u w:val="single"/>
                    </w:rPr>
                    <w:t>Health and Wellbeing</w:t>
                  </w:r>
                </w:p>
                <w:p w:rsidR="009366C5" w:rsidRPr="00707653" w:rsidRDefault="00707653" w:rsidP="00074B82">
                  <w:pPr>
                    <w:jc w:val="both"/>
                    <w:rPr>
                      <w:rFonts w:ascii="SassoonCRInfant" w:hAnsi="SassoonCRInfant"/>
                    </w:rPr>
                  </w:pPr>
                  <w:r w:rsidRPr="00707653">
                    <w:rPr>
                      <w:rFonts w:ascii="SassoonCRInfant" w:hAnsi="SassoonCRInfant"/>
                    </w:rPr>
                    <w:t xml:space="preserve">This period in PE our focus will be basketball. Children will have the opportunity to develop skills in travelling, dribbling and passing the ball. They will have the chance to put these skills into practice by taking part in different </w:t>
                  </w:r>
                  <w:r w:rsidR="005F0AE4">
                    <w:rPr>
                      <w:rFonts w:ascii="SassoonCRInfant" w:hAnsi="SassoonCRInfant"/>
                    </w:rPr>
                    <w:t xml:space="preserve">basketball games and activities. </w:t>
                  </w:r>
                </w:p>
              </w:txbxContent>
            </v:textbox>
          </v:roundrect>
        </w:pict>
      </w:r>
      <w:r w:rsidRPr="00E30B5C">
        <w:rPr>
          <w:sz w:val="4"/>
          <w:szCs w:val="4"/>
          <w:lang w:eastAsia="en-GB"/>
        </w:rPr>
        <w:pict>
          <v:roundrect id="_x0000_s1032" style="position:absolute;margin-left:258.95pt;margin-top:140.05pt;width:243.75pt;height:242.8pt;z-index:251654656;mso-position-horizontal-relative:text;mso-position-vertical-relative:text;mso-width-relative:page;mso-height-relative:page" arcsize="10923f" strokecolor="#7030a0" strokeweight="3pt">
            <v:textbox>
              <w:txbxContent>
                <w:p w:rsidR="0088700A" w:rsidRPr="00EE4F00" w:rsidRDefault="006A33B5" w:rsidP="006A33B5">
                  <w:pPr>
                    <w:ind w:left="720" w:hanging="720"/>
                    <w:jc w:val="center"/>
                    <w:rPr>
                      <w:rFonts w:ascii="SassoonCRInfant" w:hAnsi="SassoonCRInfant"/>
                      <w:b/>
                      <w:u w:val="single"/>
                    </w:rPr>
                  </w:pPr>
                  <w:r w:rsidRPr="00EE4F00">
                    <w:rPr>
                      <w:rFonts w:ascii="SassoonCRInfant" w:hAnsi="SassoonCRInfant"/>
                      <w:b/>
                      <w:u w:val="single"/>
                    </w:rPr>
                    <w:t xml:space="preserve">Topic: </w:t>
                  </w:r>
                  <w:r w:rsidR="0088700A" w:rsidRPr="00EE4F00">
                    <w:rPr>
                      <w:rFonts w:ascii="SassoonCRInfant" w:hAnsi="SassoonCRInfant"/>
                      <w:b/>
                      <w:u w:val="single"/>
                    </w:rPr>
                    <w:t xml:space="preserve">The </w:t>
                  </w:r>
                  <w:r w:rsidRPr="00EE4F00">
                    <w:rPr>
                      <w:rFonts w:ascii="SassoonCRInfant" w:hAnsi="SassoonCRInfant"/>
                      <w:b/>
                      <w:u w:val="single"/>
                    </w:rPr>
                    <w:t>Weather</w:t>
                  </w:r>
                </w:p>
                <w:p w:rsidR="009366C5" w:rsidRPr="000407B7" w:rsidRDefault="000407B7" w:rsidP="00707653">
                  <w:pPr>
                    <w:jc w:val="both"/>
                    <w:rPr>
                      <w:rFonts w:ascii="SassoonCRInfant" w:hAnsi="SassoonCRInfant"/>
                    </w:rPr>
                  </w:pPr>
                  <w:r w:rsidRPr="000407B7">
                    <w:rPr>
                      <w:rFonts w:ascii="SassoonCRInfant" w:hAnsi="SassoonCRInfant"/>
                    </w:rPr>
                    <w:t xml:space="preserve">This period for our topic we will be learning about The Weather. </w:t>
                  </w:r>
                  <w:r>
                    <w:rPr>
                      <w:rFonts w:ascii="SassoonCRInfant" w:hAnsi="SassoonCRInfant"/>
                    </w:rPr>
                    <w:t xml:space="preserve">In class so far we have learned about the different seasons and what trees look like during these seasons. Throughout this period we will also be learning about different weather conditions and how these change in other countries and climates. The class will have the opportunities to act as weather reports by predicting the </w:t>
                  </w:r>
                  <w:r w:rsidR="00405030">
                    <w:rPr>
                      <w:rFonts w:ascii="SassoonCRInfant" w:hAnsi="SassoonCRInfant"/>
                    </w:rPr>
                    <w:t>forecast</w:t>
                  </w:r>
                  <w:r>
                    <w:rPr>
                      <w:rFonts w:ascii="SassoonCRInfant" w:hAnsi="SassoonCRInfant"/>
                    </w:rPr>
                    <w:t xml:space="preserve"> and presenting to the class! </w:t>
                  </w:r>
                </w:p>
              </w:txbxContent>
            </v:textbox>
          </v:roundrect>
        </w:pict>
      </w:r>
      <w:r>
        <w:rPr>
          <w:noProof/>
          <w:sz w:val="4"/>
          <w:szCs w:val="4"/>
          <w:lang w:eastAsia="en-GB"/>
        </w:rPr>
        <w:drawing>
          <wp:anchor distT="0" distB="0" distL="114300" distR="114300" simplePos="0" relativeHeight="251674112" behindDoc="0" locked="0" layoutInCell="1" allowOverlap="1">
            <wp:simplePos x="0" y="0"/>
            <wp:positionH relativeFrom="column">
              <wp:posOffset>5498465</wp:posOffset>
            </wp:positionH>
            <wp:positionV relativeFrom="paragraph">
              <wp:posOffset>1252220</wp:posOffset>
            </wp:positionV>
            <wp:extent cx="1076325" cy="933450"/>
            <wp:effectExtent l="0" t="0" r="0" b="0"/>
            <wp:wrapTight wrapText="bothSides">
              <wp:wrapPolygon edited="0">
                <wp:start x="10322" y="441"/>
                <wp:lineTo x="3823" y="3527"/>
                <wp:lineTo x="0" y="6171"/>
                <wp:lineTo x="765" y="14547"/>
                <wp:lineTo x="8028" y="20278"/>
                <wp:lineTo x="8411" y="20278"/>
                <wp:lineTo x="10322" y="20278"/>
                <wp:lineTo x="15292" y="20278"/>
                <wp:lineTo x="21027" y="17192"/>
                <wp:lineTo x="21027" y="5290"/>
                <wp:lineTo x="16821" y="882"/>
                <wp:lineTo x="13763" y="441"/>
                <wp:lineTo x="10322" y="441"/>
              </wp:wrapPolygon>
            </wp:wrapTight>
            <wp:docPr id="3" name="Picture 13" descr="Image result for wea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weather clipart"/>
                    <pic:cNvPicPr>
                      <a:picLocks noChangeAspect="1" noChangeArrowheads="1"/>
                    </pic:cNvPicPr>
                  </pic:nvPicPr>
                  <pic:blipFill>
                    <a:blip r:embed="rId10"/>
                    <a:srcRect/>
                    <a:stretch>
                      <a:fillRect/>
                    </a:stretch>
                  </pic:blipFill>
                  <pic:spPr bwMode="auto">
                    <a:xfrm>
                      <a:off x="0" y="0"/>
                      <a:ext cx="1076325" cy="933450"/>
                    </a:xfrm>
                    <a:prstGeom prst="rect">
                      <a:avLst/>
                    </a:prstGeom>
                    <a:noFill/>
                    <a:ln w="9525">
                      <a:noFill/>
                      <a:miter lim="800000"/>
                      <a:headEnd/>
                      <a:tailEnd/>
                    </a:ln>
                  </pic:spPr>
                </pic:pic>
              </a:graphicData>
            </a:graphic>
          </wp:anchor>
        </w:drawing>
      </w:r>
      <w:r w:rsidR="00E30B5C" w:rsidRPr="00E30B5C">
        <w:rPr>
          <w:noProof/>
          <w:sz w:val="4"/>
          <w:szCs w:val="4"/>
          <w:lang w:eastAsia="en-GB"/>
        </w:rPr>
        <w:pict>
          <v:roundrect id="_x0000_s1060" style="position:absolute;margin-left:542.8pt;margin-top:190.25pt;width:215.65pt;height:149.1pt;z-index:251664896;mso-position-horizontal-relative:text;mso-position-vertical-relative:text;mso-width-relative:page;mso-height-relative:page" arcsize="10923f" fillcolor="white [3201]" strokecolor="#f79646 [3209]" strokeweight="2.5pt">
            <v:shadow color="#868686"/>
            <v:textbox>
              <w:txbxContent>
                <w:p w:rsidR="005052C2" w:rsidRDefault="005052C2" w:rsidP="005052C2">
                  <w:pPr>
                    <w:jc w:val="center"/>
                    <w:rPr>
                      <w:rFonts w:ascii="SassoonCRInfant" w:hAnsi="SassoonCRInfant"/>
                      <w:b/>
                      <w:u w:val="single"/>
                    </w:rPr>
                  </w:pPr>
                  <w:r w:rsidRPr="00EE4F00">
                    <w:rPr>
                      <w:rFonts w:ascii="SassoonCRInfant" w:hAnsi="SassoonCRInfant"/>
                      <w:b/>
                      <w:u w:val="single"/>
                    </w:rPr>
                    <w:t>R</w:t>
                  </w:r>
                  <w:r w:rsidR="00D469DA" w:rsidRPr="00EE4F00">
                    <w:rPr>
                      <w:rFonts w:ascii="SassoonCRInfant" w:hAnsi="SassoonCRInfant"/>
                      <w:b/>
                      <w:u w:val="single"/>
                    </w:rPr>
                    <w:t>ights Respecting School</w:t>
                  </w:r>
                </w:p>
                <w:p w:rsidR="00F05B2C" w:rsidRPr="00F05B2C" w:rsidRDefault="00F05B2C" w:rsidP="00F05B2C">
                  <w:pPr>
                    <w:jc w:val="both"/>
                    <w:rPr>
                      <w:rFonts w:ascii="SassoonCRInfant" w:hAnsi="SassoonCRInfant"/>
                    </w:rPr>
                  </w:pPr>
                  <w:r>
                    <w:rPr>
                      <w:rFonts w:ascii="SassoonCRInfant" w:hAnsi="SassoonCRInfant"/>
                    </w:rPr>
                    <w:t>We respect the rights of all of the children in the school. This period we will be focussing on Article 15 of the UN Convention on the Rights of the Child which states: ‘You have the right to choose your friends as long as it does not harm others.’</w:t>
                  </w:r>
                </w:p>
                <w:p w:rsidR="00F05B2C" w:rsidRPr="00F05B2C" w:rsidRDefault="00F05B2C" w:rsidP="00F05B2C">
                  <w:pPr>
                    <w:rPr>
                      <w:rFonts w:ascii="SassoonCRInfant" w:hAnsi="SassoonCRInfant"/>
                    </w:rPr>
                  </w:pPr>
                </w:p>
                <w:p w:rsidR="008216B9" w:rsidRPr="008216B9" w:rsidRDefault="008216B9" w:rsidP="008216B9">
                  <w:pPr>
                    <w:rPr>
                      <w:rFonts w:ascii="Comic Sans MS" w:hAnsi="Comic Sans MS"/>
                      <w:sz w:val="20"/>
                    </w:rPr>
                  </w:pPr>
                </w:p>
              </w:txbxContent>
            </v:textbox>
          </v:roundrect>
        </w:pict>
      </w:r>
      <w:r w:rsidR="00E30B5C" w:rsidRPr="00E30B5C">
        <w:rPr>
          <w:noProof/>
          <w:lang w:eastAsia="zh-TW"/>
        </w:rPr>
        <w:pict>
          <v:shapetype id="_x0000_t202" coordsize="21600,21600" o:spt="202" path="m,l,21600r21600,l21600,xe">
            <v:stroke joinstyle="miter"/>
            <v:path gradientshapeok="t" o:connecttype="rect"/>
          </v:shapetype>
          <v:shape id="_x0000_s1064" type="#_x0000_t202" style="position:absolute;margin-left:290.95pt;margin-top:94.4pt;width:159.6pt;height:32.8pt;z-index:251673088;mso-position-horizontal-relative:text;mso-position-vertical-relative:text;mso-width-relative:margin;mso-height-relative:margin" strokecolor="white [3212]">
            <v:textbox>
              <w:txbxContent>
                <w:p w:rsidR="000407B7" w:rsidRPr="00F05B2C" w:rsidRDefault="000407B7" w:rsidP="000407B7">
                  <w:pPr>
                    <w:jc w:val="center"/>
                    <w:rPr>
                      <w:rFonts w:ascii="SassoonCRInfant" w:hAnsi="SassoonCRInfant"/>
                      <w:b/>
                      <w:sz w:val="44"/>
                      <w:u w:val="single"/>
                    </w:rPr>
                  </w:pPr>
                  <w:r w:rsidRPr="00F05B2C">
                    <w:rPr>
                      <w:rFonts w:ascii="SassoonCRInfant" w:hAnsi="SassoonCRInfant"/>
                      <w:b/>
                      <w:sz w:val="44"/>
                      <w:u w:val="single"/>
                    </w:rPr>
                    <w:t>The Weather</w:t>
                  </w:r>
                </w:p>
              </w:txbxContent>
            </v:textbox>
          </v:shape>
        </w:pict>
      </w:r>
      <w:r w:rsidR="000407B7">
        <w:t xml:space="preserve">   </w:t>
      </w:r>
      <w:r w:rsidR="000407B7">
        <w:tab/>
      </w:r>
      <w:r w:rsidR="00EE4F00" w:rsidRPr="000407B7">
        <w:rPr>
          <w:rFonts w:ascii="SassoonCRInfant" w:hAnsi="SassoonCRInfant"/>
          <w:b/>
          <w:sz w:val="36"/>
        </w:rPr>
        <w:t xml:space="preserve"> </w:t>
      </w:r>
    </w:p>
    <w:sectPr w:rsidR="009366C5" w:rsidRPr="000407B7" w:rsidSect="009366C5">
      <w:headerReference w:type="even" r:id="rId11"/>
      <w:headerReference w:type="default" r:id="rId12"/>
      <w:footerReference w:type="even" r:id="rId13"/>
      <w:footerReference w:type="default" r:id="rId14"/>
      <w:headerReference w:type="first" r:id="rId15"/>
      <w:footerReference w:type="first" r:id="rId16"/>
      <w:pgSz w:w="16840" w:h="11907" w:orient="landscape"/>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C5" w:rsidRDefault="009366C5" w:rsidP="009366C5">
      <w:pPr>
        <w:spacing w:after="0" w:line="240" w:lineRule="auto"/>
      </w:pPr>
      <w:r>
        <w:separator/>
      </w:r>
    </w:p>
  </w:endnote>
  <w:endnote w:type="continuationSeparator" w:id="0">
    <w:p w:rsidR="009366C5" w:rsidRDefault="009366C5" w:rsidP="00936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0000400000000000000"/>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C5" w:rsidRDefault="00E30B5C">
    <w:pPr>
      <w:pStyle w:val="Footer"/>
      <w:framePr w:wrap="around" w:vAnchor="text" w:hAnchor="margin" w:xAlign="center" w:y="1"/>
      <w:rPr>
        <w:rStyle w:val="PageNumber"/>
      </w:rPr>
    </w:pPr>
    <w:r>
      <w:rPr>
        <w:rStyle w:val="PageNumber"/>
      </w:rPr>
      <w:fldChar w:fldCharType="begin"/>
    </w:r>
    <w:r w:rsidR="001D371A">
      <w:rPr>
        <w:rStyle w:val="PageNumber"/>
      </w:rPr>
      <w:instrText xml:space="preserve">PAGE  </w:instrText>
    </w:r>
    <w:r>
      <w:rPr>
        <w:rStyle w:val="PageNumber"/>
      </w:rPr>
      <w:fldChar w:fldCharType="end"/>
    </w:r>
  </w:p>
  <w:p w:rsidR="009366C5" w:rsidRDefault="00936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C5" w:rsidRDefault="009366C5">
    <w:pPr>
      <w:pStyle w:val="Footer"/>
      <w:jc w:val="cen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A8" w:rsidRDefault="00857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C5" w:rsidRDefault="009366C5" w:rsidP="009366C5">
      <w:pPr>
        <w:spacing w:after="0" w:line="240" w:lineRule="auto"/>
      </w:pPr>
      <w:r>
        <w:separator/>
      </w:r>
    </w:p>
  </w:footnote>
  <w:footnote w:type="continuationSeparator" w:id="0">
    <w:p w:rsidR="009366C5" w:rsidRDefault="009366C5" w:rsidP="00936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A8" w:rsidRDefault="008573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4A0"/>
    </w:tblPr>
    <w:tblGrid>
      <w:gridCol w:w="3402"/>
      <w:gridCol w:w="7230"/>
      <w:gridCol w:w="3543"/>
      <w:gridCol w:w="993"/>
    </w:tblGrid>
    <w:tr w:rsidR="008573A8" w:rsidTr="008573A8">
      <w:trPr>
        <w:cantSplit/>
        <w:trHeight w:hRule="exact" w:val="397"/>
      </w:trPr>
      <w:tc>
        <w:tcPr>
          <w:tcW w:w="3402" w:type="dxa"/>
          <w:vAlign w:val="center"/>
        </w:tcPr>
        <w:p w:rsidR="008573A8" w:rsidRPr="008573A8" w:rsidRDefault="008573A8">
          <w:pPr>
            <w:pStyle w:val="Header"/>
            <w:rPr>
              <w:rFonts w:ascii="Comic Sans MS" w:hAnsi="Comic Sans MS" w:cs="Arial"/>
              <w:b/>
              <w:bCs/>
              <w:szCs w:val="24"/>
            </w:rPr>
          </w:pPr>
          <w:proofErr w:type="spellStart"/>
          <w:r w:rsidRPr="008573A8">
            <w:rPr>
              <w:rFonts w:ascii="Comic Sans MS" w:hAnsi="Comic Sans MS" w:cs="Arial"/>
              <w:b/>
              <w:bCs/>
              <w:szCs w:val="24"/>
            </w:rPr>
            <w:t>Tynewater</w:t>
          </w:r>
          <w:proofErr w:type="spellEnd"/>
          <w:r w:rsidRPr="008573A8">
            <w:rPr>
              <w:rFonts w:ascii="Comic Sans MS" w:hAnsi="Comic Sans MS" w:cs="Arial"/>
              <w:b/>
              <w:bCs/>
              <w:szCs w:val="24"/>
            </w:rPr>
            <w:t xml:space="preserve"> Primary School </w:t>
          </w:r>
        </w:p>
      </w:tc>
      <w:tc>
        <w:tcPr>
          <w:tcW w:w="7230" w:type="dxa"/>
          <w:vAlign w:val="center"/>
        </w:tcPr>
        <w:p w:rsidR="008573A8" w:rsidRPr="008573A8" w:rsidRDefault="008573A8" w:rsidP="008573A8">
          <w:pPr>
            <w:pStyle w:val="Header"/>
            <w:rPr>
              <w:rFonts w:ascii="Comic Sans MS" w:hAnsi="Comic Sans MS" w:cs="Arial"/>
              <w:b/>
              <w:szCs w:val="24"/>
            </w:rPr>
          </w:pPr>
          <w:r w:rsidRPr="008573A8">
            <w:rPr>
              <w:rFonts w:ascii="Comic Sans MS" w:hAnsi="Comic Sans MS" w:cs="Arial"/>
              <w:b/>
              <w:szCs w:val="24"/>
            </w:rPr>
            <w:t xml:space="preserve">2016-2017 Period </w:t>
          </w:r>
          <w:r>
            <w:rPr>
              <w:rFonts w:ascii="Comic Sans MS" w:hAnsi="Comic Sans MS" w:cs="Arial"/>
              <w:b/>
              <w:szCs w:val="24"/>
            </w:rPr>
            <w:t>7: 18 April to 26 May 2017</w:t>
          </w:r>
        </w:p>
      </w:tc>
      <w:tc>
        <w:tcPr>
          <w:tcW w:w="3543" w:type="dxa"/>
          <w:vAlign w:val="center"/>
        </w:tcPr>
        <w:p w:rsidR="008573A8" w:rsidRPr="008573A8" w:rsidRDefault="008573A8" w:rsidP="008573A8">
          <w:pPr>
            <w:pStyle w:val="Header"/>
            <w:rPr>
              <w:rFonts w:ascii="Comic Sans MS" w:hAnsi="Comic Sans MS" w:cs="Arial"/>
              <w:b/>
              <w:szCs w:val="24"/>
            </w:rPr>
          </w:pPr>
          <w:r w:rsidRPr="008573A8">
            <w:rPr>
              <w:rFonts w:ascii="Comic Sans MS" w:hAnsi="Comic Sans MS" w:cs="Arial"/>
              <w:b/>
              <w:szCs w:val="24"/>
            </w:rPr>
            <w:t>Teacher: Miss Seaton</w:t>
          </w:r>
        </w:p>
      </w:tc>
      <w:tc>
        <w:tcPr>
          <w:tcW w:w="993" w:type="dxa"/>
          <w:vAlign w:val="center"/>
        </w:tcPr>
        <w:p w:rsidR="008573A8" w:rsidRPr="008573A8" w:rsidRDefault="008573A8">
          <w:pPr>
            <w:pStyle w:val="Header"/>
            <w:rPr>
              <w:rFonts w:ascii="Comic Sans MS" w:hAnsi="Comic Sans MS" w:cs="Arial"/>
              <w:b/>
              <w:szCs w:val="24"/>
            </w:rPr>
          </w:pPr>
          <w:r w:rsidRPr="008573A8">
            <w:rPr>
              <w:rFonts w:ascii="Comic Sans MS" w:hAnsi="Comic Sans MS" w:cs="Arial"/>
              <w:b/>
              <w:szCs w:val="24"/>
            </w:rPr>
            <w:t>P2</w:t>
          </w:r>
        </w:p>
      </w:tc>
    </w:tr>
    <w:tr w:rsidR="009366C5">
      <w:trPr>
        <w:cantSplit/>
        <w:trHeight w:hRule="exact" w:val="397"/>
      </w:trPr>
      <w:tc>
        <w:tcPr>
          <w:tcW w:w="15168" w:type="dxa"/>
          <w:gridSpan w:val="4"/>
          <w:vAlign w:val="center"/>
        </w:tcPr>
        <w:p w:rsidR="009366C5" w:rsidRPr="008573A8" w:rsidRDefault="001D371A">
          <w:pPr>
            <w:pStyle w:val="Header"/>
            <w:jc w:val="center"/>
            <w:rPr>
              <w:rStyle w:val="PageNumber"/>
              <w:rFonts w:ascii="Comic Sans MS" w:hAnsi="Comic Sans MS"/>
              <w:szCs w:val="24"/>
            </w:rPr>
          </w:pPr>
          <w:r w:rsidRPr="008573A8">
            <w:rPr>
              <w:rFonts w:ascii="Comic Sans MS" w:hAnsi="Comic Sans MS" w:cs="Arial"/>
              <w:b/>
              <w:szCs w:val="24"/>
            </w:rPr>
            <w:t xml:space="preserve">Information for Parents - Outline Plan for Learning and Teaching </w:t>
          </w:r>
        </w:p>
      </w:tc>
    </w:tr>
  </w:tbl>
  <w:p w:rsidR="009366C5" w:rsidRDefault="009366C5">
    <w:pPr>
      <w:pStyle w:val="Header"/>
      <w:rPr>
        <w:rFonts w:cs="Arial"/>
        <w:sz w:val="12"/>
        <w:szCs w:val="12"/>
      </w:rPr>
    </w:pPr>
  </w:p>
  <w:p w:rsidR="008573A8" w:rsidRDefault="008573A8">
    <w:pPr>
      <w:pStyle w:val="Header"/>
      <w:rPr>
        <w:rFonts w:cs="Arial"/>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A8" w:rsidRDefault="008573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4257D2"/>
    <w:rsid w:val="000407B7"/>
    <w:rsid w:val="00074B82"/>
    <w:rsid w:val="000B465A"/>
    <w:rsid w:val="000D26E0"/>
    <w:rsid w:val="000D6B0C"/>
    <w:rsid w:val="00101284"/>
    <w:rsid w:val="00124C3F"/>
    <w:rsid w:val="001509C7"/>
    <w:rsid w:val="00155996"/>
    <w:rsid w:val="001741FE"/>
    <w:rsid w:val="00180656"/>
    <w:rsid w:val="001B23A3"/>
    <w:rsid w:val="001B4C18"/>
    <w:rsid w:val="001C4C41"/>
    <w:rsid w:val="001C4FBD"/>
    <w:rsid w:val="001D371A"/>
    <w:rsid w:val="001F4B16"/>
    <w:rsid w:val="001F7B4B"/>
    <w:rsid w:val="002254E5"/>
    <w:rsid w:val="00250B65"/>
    <w:rsid w:val="00263BAA"/>
    <w:rsid w:val="002833F2"/>
    <w:rsid w:val="00297087"/>
    <w:rsid w:val="002C0B62"/>
    <w:rsid w:val="002C2571"/>
    <w:rsid w:val="00381929"/>
    <w:rsid w:val="003868E8"/>
    <w:rsid w:val="003A2896"/>
    <w:rsid w:val="003C7BD1"/>
    <w:rsid w:val="00405030"/>
    <w:rsid w:val="00412165"/>
    <w:rsid w:val="004130DA"/>
    <w:rsid w:val="00416956"/>
    <w:rsid w:val="004257D2"/>
    <w:rsid w:val="00440852"/>
    <w:rsid w:val="004464B3"/>
    <w:rsid w:val="00446C12"/>
    <w:rsid w:val="00464E4C"/>
    <w:rsid w:val="004D4683"/>
    <w:rsid w:val="005052C2"/>
    <w:rsid w:val="00512EFA"/>
    <w:rsid w:val="00561D1E"/>
    <w:rsid w:val="00572BA7"/>
    <w:rsid w:val="005B0EBF"/>
    <w:rsid w:val="005F0AE4"/>
    <w:rsid w:val="006047F0"/>
    <w:rsid w:val="00613E5C"/>
    <w:rsid w:val="00630593"/>
    <w:rsid w:val="00637491"/>
    <w:rsid w:val="00651E8E"/>
    <w:rsid w:val="00660701"/>
    <w:rsid w:val="00667DB3"/>
    <w:rsid w:val="00691EE1"/>
    <w:rsid w:val="006958BD"/>
    <w:rsid w:val="006A33B5"/>
    <w:rsid w:val="006C154E"/>
    <w:rsid w:val="006D4C6A"/>
    <w:rsid w:val="006D5CF8"/>
    <w:rsid w:val="00707653"/>
    <w:rsid w:val="00724F24"/>
    <w:rsid w:val="007350DF"/>
    <w:rsid w:val="00743409"/>
    <w:rsid w:val="00757D46"/>
    <w:rsid w:val="00783CE1"/>
    <w:rsid w:val="007C70E4"/>
    <w:rsid w:val="007D337E"/>
    <w:rsid w:val="007D63FE"/>
    <w:rsid w:val="007E0331"/>
    <w:rsid w:val="008216B9"/>
    <w:rsid w:val="00847D00"/>
    <w:rsid w:val="008573A0"/>
    <w:rsid w:val="008573A8"/>
    <w:rsid w:val="0088700A"/>
    <w:rsid w:val="008B3CB3"/>
    <w:rsid w:val="008D6B0D"/>
    <w:rsid w:val="008F6459"/>
    <w:rsid w:val="009366C5"/>
    <w:rsid w:val="00982C70"/>
    <w:rsid w:val="009937F6"/>
    <w:rsid w:val="009C74FF"/>
    <w:rsid w:val="009E5F23"/>
    <w:rsid w:val="00A12D2E"/>
    <w:rsid w:val="00A23D1F"/>
    <w:rsid w:val="00A42F40"/>
    <w:rsid w:val="00A54385"/>
    <w:rsid w:val="00A6355E"/>
    <w:rsid w:val="00A762FF"/>
    <w:rsid w:val="00AA0787"/>
    <w:rsid w:val="00AA7914"/>
    <w:rsid w:val="00AC6190"/>
    <w:rsid w:val="00B153E8"/>
    <w:rsid w:val="00B161C0"/>
    <w:rsid w:val="00B67536"/>
    <w:rsid w:val="00B759CB"/>
    <w:rsid w:val="00B809EA"/>
    <w:rsid w:val="00B87A24"/>
    <w:rsid w:val="00BC1FFB"/>
    <w:rsid w:val="00BE57E0"/>
    <w:rsid w:val="00C10A74"/>
    <w:rsid w:val="00C1246A"/>
    <w:rsid w:val="00C15BE6"/>
    <w:rsid w:val="00C16CE9"/>
    <w:rsid w:val="00C418BC"/>
    <w:rsid w:val="00C77CCC"/>
    <w:rsid w:val="00CA2FE8"/>
    <w:rsid w:val="00CB1E15"/>
    <w:rsid w:val="00CC6895"/>
    <w:rsid w:val="00CD72CC"/>
    <w:rsid w:val="00CE454C"/>
    <w:rsid w:val="00CE678A"/>
    <w:rsid w:val="00CF02B1"/>
    <w:rsid w:val="00D035EC"/>
    <w:rsid w:val="00D13981"/>
    <w:rsid w:val="00D2436A"/>
    <w:rsid w:val="00D469DA"/>
    <w:rsid w:val="00D7161F"/>
    <w:rsid w:val="00D93110"/>
    <w:rsid w:val="00DA6C99"/>
    <w:rsid w:val="00DE5FE7"/>
    <w:rsid w:val="00E0292B"/>
    <w:rsid w:val="00E07FC6"/>
    <w:rsid w:val="00E30B5C"/>
    <w:rsid w:val="00E55D18"/>
    <w:rsid w:val="00E83A36"/>
    <w:rsid w:val="00E97DB5"/>
    <w:rsid w:val="00E97F50"/>
    <w:rsid w:val="00EE43A4"/>
    <w:rsid w:val="00EE4F00"/>
    <w:rsid w:val="00F05B2C"/>
    <w:rsid w:val="00F5041F"/>
    <w:rsid w:val="00F95D62"/>
    <w:rsid w:val="00FB733A"/>
    <w:rsid w:val="00FC0313"/>
    <w:rsid w:val="00FC7056"/>
    <w:rsid w:val="00FF0483"/>
    <w:rsid w:val="07604A3B"/>
    <w:rsid w:val="13672711"/>
    <w:rsid w:val="2AB013D8"/>
    <w:rsid w:val="33DD6C3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6"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C5"/>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366C5"/>
    <w:rPr>
      <w:rFonts w:ascii="Tahoma" w:hAnsi="Tahoma"/>
      <w:sz w:val="16"/>
      <w:szCs w:val="16"/>
    </w:rPr>
  </w:style>
  <w:style w:type="paragraph" w:styleId="Footer">
    <w:name w:val="footer"/>
    <w:basedOn w:val="Normal"/>
    <w:link w:val="FooterChar"/>
    <w:rsid w:val="009366C5"/>
    <w:pPr>
      <w:tabs>
        <w:tab w:val="center" w:pos="4153"/>
        <w:tab w:val="right" w:pos="8306"/>
      </w:tabs>
    </w:pPr>
  </w:style>
  <w:style w:type="paragraph" w:styleId="Header">
    <w:name w:val="header"/>
    <w:basedOn w:val="Normal"/>
    <w:link w:val="HeaderChar"/>
    <w:rsid w:val="009366C5"/>
    <w:pPr>
      <w:tabs>
        <w:tab w:val="center" w:pos="4153"/>
        <w:tab w:val="right" w:pos="8306"/>
      </w:tabs>
    </w:pPr>
  </w:style>
  <w:style w:type="character" w:styleId="PageNumber">
    <w:name w:val="page number"/>
    <w:basedOn w:val="DefaultParagraphFont"/>
    <w:qFormat/>
    <w:rsid w:val="009366C5"/>
  </w:style>
  <w:style w:type="character" w:customStyle="1" w:styleId="HeaderChar">
    <w:name w:val="Header Char"/>
    <w:link w:val="Header"/>
    <w:qFormat/>
    <w:rsid w:val="009366C5"/>
    <w:rPr>
      <w:rFonts w:ascii="Arial" w:eastAsia="Times New Roman" w:hAnsi="Arial" w:cs="Times New Roman"/>
      <w:sz w:val="24"/>
      <w:szCs w:val="20"/>
    </w:rPr>
  </w:style>
  <w:style w:type="character" w:customStyle="1" w:styleId="FooterChar">
    <w:name w:val="Footer Char"/>
    <w:link w:val="Footer"/>
    <w:rsid w:val="009366C5"/>
    <w:rPr>
      <w:rFonts w:ascii="Arial" w:eastAsia="Times New Roman" w:hAnsi="Arial" w:cs="Times New Roman"/>
      <w:sz w:val="24"/>
      <w:szCs w:val="20"/>
    </w:rPr>
  </w:style>
  <w:style w:type="character" w:customStyle="1" w:styleId="BalloonTextChar">
    <w:name w:val="Balloon Text Char"/>
    <w:link w:val="BalloonText"/>
    <w:uiPriority w:val="99"/>
    <w:semiHidden/>
    <w:rsid w:val="009366C5"/>
    <w:rPr>
      <w:rFonts w:ascii="Tahoma" w:eastAsia="Times New Roman" w:hAnsi="Tahoma" w:cs="Tahoma"/>
      <w:sz w:val="16"/>
      <w:szCs w:val="16"/>
    </w:rPr>
  </w:style>
  <w:style w:type="paragraph" w:customStyle="1" w:styleId="ListParagraph1">
    <w:name w:val="List Paragraph1"/>
    <w:basedOn w:val="Normal"/>
    <w:uiPriority w:val="72"/>
    <w:qFormat/>
    <w:rsid w:val="009366C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53"/>
    <customShpInfo spid="_x0000_s1033"/>
    <customShpInfo spid="_x0000_s1032"/>
    <customShpInfo spid="_x0000_s1057"/>
    <customShpInfo spid="_x0000_s1035"/>
    <customShpInfo spid="_x0000_s1036"/>
    <customShpInfo spid="_x0000_s1030"/>
    <customShpInfo spid="_x0000_s1051"/>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lawsod19</cp:lastModifiedBy>
  <cp:revision>12</cp:revision>
  <dcterms:created xsi:type="dcterms:W3CDTF">2017-04-21T11:51:00Z</dcterms:created>
  <dcterms:modified xsi:type="dcterms:W3CDTF">2017-04-25T10:31:00Z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