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50" w:rsidRPr="00CB2F50" w:rsidRDefault="00CB2F50" w:rsidP="00CB2F50"/>
    <w:p w:rsidR="00CB2F50" w:rsidRPr="00CB2F50" w:rsidRDefault="00CB2F50" w:rsidP="00CB2F50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1240"/>
        <w:gridCol w:w="1418"/>
        <w:gridCol w:w="1275"/>
        <w:gridCol w:w="1276"/>
        <w:gridCol w:w="1276"/>
      </w:tblGrid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01" w:type="dxa"/>
          </w:tcPr>
          <w:p w:rsidR="00CB2F50" w:rsidRDefault="00CB2F50" w:rsidP="00480D7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Leave opposite the bank</w:t>
            </w:r>
          </w:p>
          <w:p w:rsidR="00CB2F50" w:rsidRDefault="00CB2F50" w:rsidP="00480D7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Pathhead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Return opposite the bank</w:t>
            </w:r>
          </w:p>
          <w:p w:rsidR="00CB2F50" w:rsidRDefault="00CB2F50" w:rsidP="00480D7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Pathhead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Cost per Activity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Places</w:t>
            </w:r>
          </w:p>
          <w:p w:rsidR="00CB2F50" w:rsidRDefault="00CB2F50" w:rsidP="00480D70">
            <w:pPr>
              <w:pStyle w:val="BodyText"/>
              <w:rPr>
                <w:b w:val="0"/>
                <w:sz w:val="24"/>
              </w:rPr>
            </w:pPr>
            <w:r>
              <w:rPr>
                <w:sz w:val="24"/>
              </w:rPr>
              <w:t>Available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Tick </w:t>
            </w:r>
            <w:smartTag w:uri="urn:schemas-microsoft-com:office:smarttags" w:element="place">
              <w:r>
                <w:rPr>
                  <w:sz w:val="24"/>
                </w:rPr>
                <w:t>Chosen</w:t>
              </w:r>
            </w:smartTag>
            <w:r>
              <w:rPr>
                <w:sz w:val="24"/>
              </w:rPr>
              <w:t xml:space="preserve"> Activity</w:t>
            </w: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06.07.15</w:t>
            </w:r>
          </w:p>
        </w:tc>
        <w:tc>
          <w:tcPr>
            <w:tcW w:w="1701" w:type="dxa"/>
          </w:tcPr>
          <w:p w:rsidR="00CB2F50" w:rsidRPr="00CE44FB" w:rsidRDefault="00CB2F50" w:rsidP="00480D70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Surfing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9.30am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1.30pm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£20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07.07.15</w:t>
            </w:r>
          </w:p>
        </w:tc>
        <w:tc>
          <w:tcPr>
            <w:tcW w:w="1701" w:type="dxa"/>
          </w:tcPr>
          <w:p w:rsidR="00CB2F50" w:rsidRPr="006F39AF" w:rsidRDefault="00CB2F50" w:rsidP="00480D7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Trampolining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2.15pm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4.45pm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£5.00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08.07.15</w:t>
            </w:r>
          </w:p>
        </w:tc>
        <w:tc>
          <w:tcPr>
            <w:tcW w:w="1701" w:type="dxa"/>
          </w:tcPr>
          <w:p w:rsidR="00CB2F50" w:rsidRDefault="00CB2F50" w:rsidP="00480D70">
            <w:pPr>
              <w:pStyle w:val="BodyText"/>
            </w:pPr>
            <w:r>
              <w:t>Karting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9.00am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12.00pm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£20.00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08.08.15</w:t>
            </w:r>
          </w:p>
        </w:tc>
        <w:tc>
          <w:tcPr>
            <w:tcW w:w="1701" w:type="dxa"/>
          </w:tcPr>
          <w:p w:rsidR="00CB2F50" w:rsidRPr="00CE44FB" w:rsidRDefault="00CB2F50" w:rsidP="00480D70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Foxlake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1.00pm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4.00pm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£15.00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10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09.07.15</w:t>
            </w:r>
          </w:p>
        </w:tc>
        <w:tc>
          <w:tcPr>
            <w:tcW w:w="1701" w:type="dxa"/>
          </w:tcPr>
          <w:p w:rsidR="00CB2F50" w:rsidRPr="00CE44FB" w:rsidRDefault="00CB2F50" w:rsidP="00480D70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Swimming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9.00am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1.00pm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£6.00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10.07.15</w:t>
            </w:r>
          </w:p>
        </w:tc>
        <w:tc>
          <w:tcPr>
            <w:tcW w:w="1701" w:type="dxa"/>
          </w:tcPr>
          <w:p w:rsidR="00CB2F50" w:rsidRDefault="00CB2F50" w:rsidP="00480D70">
            <w:pPr>
              <w:pStyle w:val="BodyText"/>
            </w:pPr>
            <w:r>
              <w:t>Combat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9.30am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12.00am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£15.00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10.07.15</w:t>
            </w:r>
          </w:p>
        </w:tc>
        <w:tc>
          <w:tcPr>
            <w:tcW w:w="1701" w:type="dxa"/>
          </w:tcPr>
          <w:p w:rsidR="00CB2F50" w:rsidRDefault="00CB2F50" w:rsidP="00480D70">
            <w:pPr>
              <w:pStyle w:val="BodyText"/>
            </w:pPr>
            <w:r>
              <w:t>Tubing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12.15pm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2.45pm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£8.00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  <w:r>
              <w:t>10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rPr>
          <w:trHeight w:val="109"/>
        </w:trPr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13.07.15</w:t>
            </w:r>
          </w:p>
        </w:tc>
        <w:tc>
          <w:tcPr>
            <w:tcW w:w="1701" w:type="dxa"/>
          </w:tcPr>
          <w:p w:rsidR="00CB2F50" w:rsidRDefault="00CB2F50" w:rsidP="00480D70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Skiing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5.00pm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8.00pm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£12.00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rPr>
          <w:trHeight w:val="109"/>
        </w:trPr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14.07.15</w:t>
            </w:r>
          </w:p>
        </w:tc>
        <w:tc>
          <w:tcPr>
            <w:tcW w:w="1701" w:type="dxa"/>
          </w:tcPr>
          <w:p w:rsidR="00CB2F50" w:rsidRPr="00CF1C16" w:rsidRDefault="00CB2F50" w:rsidP="00480D70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Climbing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10.00am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1.45pm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£20.00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8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14.07.15</w:t>
            </w:r>
          </w:p>
        </w:tc>
        <w:tc>
          <w:tcPr>
            <w:tcW w:w="1701" w:type="dxa"/>
          </w:tcPr>
          <w:p w:rsidR="00CB2F50" w:rsidRPr="006F39AF" w:rsidRDefault="00CB2F50" w:rsidP="00480D7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Trampolining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2.15pm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4.45pm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£5.00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15,07,15</w:t>
            </w:r>
          </w:p>
        </w:tc>
        <w:tc>
          <w:tcPr>
            <w:tcW w:w="1701" w:type="dxa"/>
          </w:tcPr>
          <w:p w:rsidR="00CB2F50" w:rsidRPr="00CE44FB" w:rsidRDefault="00CB2F50" w:rsidP="00480D70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Foxlake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1.00pm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4.00pm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£15.00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10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16.07.15</w:t>
            </w:r>
          </w:p>
        </w:tc>
        <w:tc>
          <w:tcPr>
            <w:tcW w:w="1701" w:type="dxa"/>
          </w:tcPr>
          <w:p w:rsidR="00CB2F50" w:rsidRPr="00CE44FB" w:rsidRDefault="00CB2F50" w:rsidP="00480D70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Swimming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9.00am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1.00pm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£6.00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16.07.15</w:t>
            </w:r>
          </w:p>
        </w:tc>
        <w:tc>
          <w:tcPr>
            <w:tcW w:w="1701" w:type="dxa"/>
          </w:tcPr>
          <w:p w:rsidR="00CB2F50" w:rsidRDefault="00CB2F50" w:rsidP="00480D70">
            <w:pPr>
              <w:pStyle w:val="BodyText"/>
            </w:pPr>
            <w:r>
              <w:t>Combat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2.30pm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5.00pm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£15.00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17.07.17</w:t>
            </w:r>
          </w:p>
        </w:tc>
        <w:tc>
          <w:tcPr>
            <w:tcW w:w="1701" w:type="dxa"/>
          </w:tcPr>
          <w:p w:rsidR="00CB2F50" w:rsidRDefault="00CB2F50" w:rsidP="00480D70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Tubing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12.15pm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2.45pm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£8.00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  <w:r>
              <w:t>10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20.07.15</w:t>
            </w:r>
          </w:p>
        </w:tc>
        <w:tc>
          <w:tcPr>
            <w:tcW w:w="1701" w:type="dxa"/>
          </w:tcPr>
          <w:p w:rsidR="00CB2F50" w:rsidRPr="00CE44FB" w:rsidRDefault="00CB2F50" w:rsidP="00480D70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Surfing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9.30am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1.30pm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£20.00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20.07.15</w:t>
            </w:r>
          </w:p>
        </w:tc>
        <w:tc>
          <w:tcPr>
            <w:tcW w:w="1701" w:type="dxa"/>
          </w:tcPr>
          <w:p w:rsidR="00CB2F50" w:rsidRDefault="00CB2F50" w:rsidP="00480D70">
            <w:pPr>
              <w:pStyle w:val="BodyText"/>
            </w:pPr>
            <w:r>
              <w:t>Skiing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2.30pm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6.00pm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£12.00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21.07.15</w:t>
            </w:r>
          </w:p>
        </w:tc>
        <w:tc>
          <w:tcPr>
            <w:tcW w:w="1701" w:type="dxa"/>
          </w:tcPr>
          <w:p w:rsidR="00CB2F50" w:rsidRDefault="00CB2F50" w:rsidP="00480D70">
            <w:pPr>
              <w:pStyle w:val="BodyText"/>
            </w:pPr>
            <w:r>
              <w:t>Climbing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10.00am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1.45pm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£20.00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8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21.07.15</w:t>
            </w:r>
          </w:p>
        </w:tc>
        <w:tc>
          <w:tcPr>
            <w:tcW w:w="1701" w:type="dxa"/>
          </w:tcPr>
          <w:p w:rsidR="00CB2F50" w:rsidRPr="006F39AF" w:rsidRDefault="00CB2F50" w:rsidP="00480D7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Trampolining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2.15pm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4.45pm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£5.00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22.07.15</w:t>
            </w:r>
          </w:p>
        </w:tc>
        <w:tc>
          <w:tcPr>
            <w:tcW w:w="1701" w:type="dxa"/>
          </w:tcPr>
          <w:p w:rsidR="00CB2F50" w:rsidRDefault="00CB2F50" w:rsidP="00480D70">
            <w:pPr>
              <w:pStyle w:val="BodyText"/>
            </w:pPr>
            <w:r>
              <w:t>Karting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9.00am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12.00pm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£20.00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22.07.15</w:t>
            </w:r>
          </w:p>
        </w:tc>
        <w:tc>
          <w:tcPr>
            <w:tcW w:w="1701" w:type="dxa"/>
          </w:tcPr>
          <w:p w:rsidR="00CB2F50" w:rsidRPr="00CE44FB" w:rsidRDefault="00CB2F50" w:rsidP="00480D70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Foxlake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1.45pm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5.15pm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£15.00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10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23.07.15</w:t>
            </w:r>
          </w:p>
        </w:tc>
        <w:tc>
          <w:tcPr>
            <w:tcW w:w="1701" w:type="dxa"/>
          </w:tcPr>
          <w:p w:rsidR="00CB2F50" w:rsidRPr="00CE44FB" w:rsidRDefault="00CB2F50" w:rsidP="00480D70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Swimming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9.00am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1.00pm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£6.00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23.07.15</w:t>
            </w:r>
          </w:p>
        </w:tc>
        <w:tc>
          <w:tcPr>
            <w:tcW w:w="1701" w:type="dxa"/>
          </w:tcPr>
          <w:p w:rsidR="00CB2F50" w:rsidRDefault="00CB2F50" w:rsidP="00480D70">
            <w:pPr>
              <w:pStyle w:val="BodyText"/>
            </w:pPr>
            <w:r>
              <w:t>Combat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2.30pm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5.00pm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£15.00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14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  <w:tr w:rsidR="00CB2F50" w:rsidTr="00480D70">
        <w:trPr>
          <w:trHeight w:val="320"/>
        </w:trPr>
        <w:tc>
          <w:tcPr>
            <w:tcW w:w="1384" w:type="dxa"/>
          </w:tcPr>
          <w:p w:rsidR="00CB2F50" w:rsidRDefault="00CB2F50" w:rsidP="00480D70">
            <w:pPr>
              <w:pStyle w:val="BodyText"/>
            </w:pPr>
            <w:r>
              <w:t>24.07.15</w:t>
            </w:r>
          </w:p>
        </w:tc>
        <w:tc>
          <w:tcPr>
            <w:tcW w:w="1701" w:type="dxa"/>
          </w:tcPr>
          <w:p w:rsidR="00CB2F50" w:rsidRPr="00CE44FB" w:rsidRDefault="00CB2F50" w:rsidP="00480D70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Tubing</w:t>
            </w:r>
          </w:p>
        </w:tc>
        <w:tc>
          <w:tcPr>
            <w:tcW w:w="1240" w:type="dxa"/>
          </w:tcPr>
          <w:p w:rsidR="00CB2F50" w:rsidRDefault="00CB2F50" w:rsidP="00480D70">
            <w:pPr>
              <w:pStyle w:val="BodyText"/>
            </w:pPr>
            <w:r>
              <w:t>12.15pm</w:t>
            </w:r>
          </w:p>
        </w:tc>
        <w:tc>
          <w:tcPr>
            <w:tcW w:w="1418" w:type="dxa"/>
          </w:tcPr>
          <w:p w:rsidR="00CB2F50" w:rsidRDefault="00CB2F50" w:rsidP="00480D70">
            <w:pPr>
              <w:pStyle w:val="BodyText"/>
            </w:pPr>
            <w:r>
              <w:t>2.45pm</w:t>
            </w:r>
          </w:p>
        </w:tc>
        <w:tc>
          <w:tcPr>
            <w:tcW w:w="1275" w:type="dxa"/>
          </w:tcPr>
          <w:p w:rsidR="00CB2F50" w:rsidRDefault="00CB2F50" w:rsidP="00480D70">
            <w:pPr>
              <w:pStyle w:val="BodyText"/>
            </w:pPr>
            <w:r>
              <w:t>£8.00</w:t>
            </w:r>
          </w:p>
        </w:tc>
        <w:tc>
          <w:tcPr>
            <w:tcW w:w="1276" w:type="dxa"/>
          </w:tcPr>
          <w:p w:rsidR="00CB2F50" w:rsidRPr="00775164" w:rsidRDefault="00CB2F50" w:rsidP="00480D70">
            <w:pPr>
              <w:pStyle w:val="BodyText"/>
            </w:pPr>
            <w:r>
              <w:t>10</w:t>
            </w:r>
          </w:p>
        </w:tc>
        <w:tc>
          <w:tcPr>
            <w:tcW w:w="1276" w:type="dxa"/>
          </w:tcPr>
          <w:p w:rsidR="00CB2F50" w:rsidRDefault="00CB2F50" w:rsidP="00480D70">
            <w:pPr>
              <w:pStyle w:val="BodyText"/>
            </w:pPr>
          </w:p>
        </w:tc>
      </w:tr>
    </w:tbl>
    <w:p w:rsidR="00CB2F50" w:rsidRDefault="00CB2F50" w:rsidP="00CB2F50">
      <w:pPr>
        <w:pStyle w:val="BodyText"/>
      </w:pPr>
    </w:p>
    <w:p w:rsidR="00CB2F50" w:rsidRDefault="00CB2F50" w:rsidP="00CB2F50">
      <w:pPr>
        <w:pStyle w:val="BodyText"/>
      </w:pPr>
    </w:p>
    <w:p w:rsidR="00CB2F50" w:rsidRDefault="00CB2F50" w:rsidP="00CB2F50">
      <w:pPr>
        <w:pStyle w:val="BodyText"/>
      </w:pPr>
    </w:p>
    <w:p w:rsidR="00CB2F50" w:rsidRDefault="00CB2F50" w:rsidP="00CB2F50">
      <w:pPr>
        <w:pStyle w:val="BodyText"/>
      </w:pPr>
      <w:r>
        <w:t>Name:</w:t>
      </w:r>
    </w:p>
    <w:p w:rsidR="00CB2F50" w:rsidRDefault="00CB2F50" w:rsidP="00CB2F50">
      <w:pPr>
        <w:pStyle w:val="BodyText"/>
      </w:pPr>
    </w:p>
    <w:p w:rsidR="00CB2F50" w:rsidRDefault="00CB2F50" w:rsidP="00CB2F50">
      <w:pPr>
        <w:pStyle w:val="BodyText"/>
      </w:pPr>
      <w:r>
        <w:t>DOB:</w:t>
      </w:r>
    </w:p>
    <w:p w:rsidR="00CB2F50" w:rsidRDefault="00CB2F50" w:rsidP="00CB2F50">
      <w:pPr>
        <w:pStyle w:val="BodyText"/>
      </w:pPr>
    </w:p>
    <w:p w:rsidR="00CB2F50" w:rsidRDefault="00CB2F50" w:rsidP="00CB2F50">
      <w:pPr>
        <w:pStyle w:val="BodyText"/>
      </w:pPr>
      <w:r>
        <w:t>Contact Number: Home</w:t>
      </w:r>
    </w:p>
    <w:p w:rsidR="00CB2F50" w:rsidRDefault="00CB2F50" w:rsidP="00CB2F50">
      <w:pPr>
        <w:pStyle w:val="BodyText"/>
      </w:pPr>
    </w:p>
    <w:p w:rsidR="00CB2F50" w:rsidRDefault="00CB2F50" w:rsidP="00CB2F50">
      <w:pPr>
        <w:pStyle w:val="BodyText"/>
      </w:pPr>
      <w:r>
        <w:tab/>
      </w:r>
      <w:r>
        <w:tab/>
      </w:r>
      <w:r>
        <w:tab/>
        <w:t>Mobile</w:t>
      </w:r>
    </w:p>
    <w:p w:rsidR="00A56C11" w:rsidRDefault="00A56C11" w:rsidP="00CB2F50"/>
    <w:p w:rsidR="00CB2F50" w:rsidRDefault="00CB2F50" w:rsidP="00CB2F50"/>
    <w:p w:rsidR="00CB2F50" w:rsidRPr="00DB7ADC" w:rsidRDefault="00CB2F50" w:rsidP="00CB2F50">
      <w:pPr>
        <w:pStyle w:val="BodyText"/>
      </w:pPr>
      <w:r>
        <w:lastRenderedPageBreak/>
        <w:t xml:space="preserve">Swim at Time Capsule in Coatbridge: session 1.5 hours. </w:t>
      </w:r>
    </w:p>
    <w:p w:rsidR="00CB2F50" w:rsidRDefault="00CB2F50" w:rsidP="00CB2F50">
      <w:pPr>
        <w:rPr>
          <w:b/>
          <w:sz w:val="28"/>
        </w:rPr>
      </w:pPr>
      <w:r>
        <w:rPr>
          <w:b/>
          <w:sz w:val="28"/>
        </w:rPr>
        <w:t>Your son/daughter has to be 8 years old and over, a good swimmer and confident in the water.</w:t>
      </w:r>
    </w:p>
    <w:p w:rsidR="00CB2F50" w:rsidRPr="00DB7ADC" w:rsidRDefault="00CB2F50" w:rsidP="00CB2F50">
      <w:pPr>
        <w:rPr>
          <w:b/>
          <w:sz w:val="28"/>
        </w:rPr>
      </w:pPr>
    </w:p>
    <w:p w:rsidR="00CB2F50" w:rsidRPr="00DB7ADC" w:rsidRDefault="00CB2F50" w:rsidP="00CB2F50">
      <w:pPr>
        <w:rPr>
          <w:b/>
          <w:sz w:val="28"/>
        </w:rPr>
      </w:pPr>
      <w:r w:rsidRPr="00DB7ADC">
        <w:rPr>
          <w:b/>
          <w:sz w:val="28"/>
        </w:rPr>
        <w:t xml:space="preserve">Climbing at Ratho: price includes hire of equipment, tuition, climbing and aerial assault. The session last for 2 hours </w:t>
      </w:r>
    </w:p>
    <w:p w:rsidR="00CB2F50" w:rsidRDefault="00CB2F50" w:rsidP="00CB2F50">
      <w:pPr>
        <w:rPr>
          <w:b/>
          <w:sz w:val="28"/>
        </w:rPr>
      </w:pPr>
      <w:r w:rsidRPr="00DB7ADC">
        <w:rPr>
          <w:b/>
          <w:sz w:val="28"/>
        </w:rPr>
        <w:t>Your son/daughter need to wear comfortable clothes (no jeans</w:t>
      </w:r>
      <w:r>
        <w:rPr>
          <w:b/>
          <w:sz w:val="28"/>
        </w:rPr>
        <w:t>) and must have their hair tied back if it is long. They also need to be over 1.4m tall to go on the aerial assault course and be 8 years old or over to take part.</w:t>
      </w:r>
    </w:p>
    <w:p w:rsidR="00CB2F50" w:rsidRDefault="00CB2F50" w:rsidP="00CB2F50">
      <w:pPr>
        <w:rPr>
          <w:b/>
          <w:sz w:val="28"/>
        </w:rPr>
      </w:pPr>
    </w:p>
    <w:p w:rsidR="00CB2F50" w:rsidRDefault="00CB2F50" w:rsidP="00CB2F50">
      <w:pPr>
        <w:rPr>
          <w:b/>
          <w:sz w:val="28"/>
        </w:rPr>
      </w:pPr>
      <w:r>
        <w:rPr>
          <w:b/>
          <w:sz w:val="28"/>
        </w:rPr>
        <w:t xml:space="preserve"> Xtreme Karting at Newbridge: price includes hire of safety equipment, medals for 1</w:t>
      </w:r>
      <w:r w:rsidRPr="002B0A66">
        <w:rPr>
          <w:b/>
          <w:sz w:val="28"/>
          <w:vertAlign w:val="superscript"/>
        </w:rPr>
        <w:t>st</w:t>
      </w:r>
      <w:r>
        <w:rPr>
          <w:b/>
          <w:sz w:val="28"/>
        </w:rPr>
        <w:t>, 2</w:t>
      </w:r>
      <w:r w:rsidRPr="002B0A66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and 3</w:t>
      </w:r>
      <w:r w:rsidRPr="002B0A66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placed drivers and ceremony.</w:t>
      </w:r>
    </w:p>
    <w:p w:rsidR="00CB2F50" w:rsidRDefault="00CB2F50" w:rsidP="00CB2F50">
      <w:pPr>
        <w:rPr>
          <w:b/>
          <w:sz w:val="28"/>
        </w:rPr>
      </w:pPr>
      <w:r>
        <w:rPr>
          <w:b/>
          <w:sz w:val="28"/>
        </w:rPr>
        <w:t>Your son/ daughter has to be 10 years old or over to take part.</w:t>
      </w:r>
    </w:p>
    <w:p w:rsidR="00CB2F50" w:rsidRDefault="00CB2F50" w:rsidP="00CB2F50">
      <w:pPr>
        <w:pStyle w:val="BodyText"/>
      </w:pPr>
    </w:p>
    <w:p w:rsidR="00CB2F50" w:rsidRDefault="00CB2F50" w:rsidP="00CB2F50">
      <w:pPr>
        <w:pStyle w:val="BodyText"/>
      </w:pPr>
      <w:r>
        <w:t>Surfing at Belhaven beach near Dunbar: price includes hire of equipment and instruction. The session runs for 2 hours.  Your son/daughter has to be 7 years old or over, needs to wear swimming trunks/costume for the activity and will need a towel and sun cream (if the sun is shining).</w:t>
      </w:r>
    </w:p>
    <w:p w:rsidR="00CB2F50" w:rsidRDefault="00CB2F50" w:rsidP="00CB2F50">
      <w:pPr>
        <w:pStyle w:val="BodyText"/>
      </w:pPr>
      <w:r>
        <w:t xml:space="preserve"> </w:t>
      </w:r>
    </w:p>
    <w:p w:rsidR="00CB2F50" w:rsidRDefault="00CB2F50" w:rsidP="00CB2F50">
      <w:pPr>
        <w:pStyle w:val="BodyText"/>
      </w:pPr>
      <w:r>
        <w:t>Trampolining at Orcadia in Portobello: session 1 hour. Please wear comfortable loose clothing.</w:t>
      </w:r>
    </w:p>
    <w:p w:rsidR="00CB2F50" w:rsidRDefault="00CB2F50" w:rsidP="00CB2F50">
      <w:pPr>
        <w:pStyle w:val="BodyText"/>
      </w:pPr>
    </w:p>
    <w:p w:rsidR="00CB2F50" w:rsidRDefault="00CB2F50" w:rsidP="00CB2F50">
      <w:pPr>
        <w:pStyle w:val="BodyText"/>
        <w:rPr>
          <w:szCs w:val="28"/>
        </w:rPr>
      </w:pPr>
      <w:r>
        <w:rPr>
          <w:szCs w:val="28"/>
        </w:rPr>
        <w:t>Combat across from Dobbies:</w:t>
      </w:r>
      <w:r w:rsidRPr="00B02A21">
        <w:rPr>
          <w:szCs w:val="28"/>
        </w:rPr>
        <w:t xml:space="preserve"> is a Laser game</w:t>
      </w:r>
      <w:r>
        <w:rPr>
          <w:szCs w:val="28"/>
        </w:rPr>
        <w:t xml:space="preserve"> played outside</w:t>
      </w:r>
      <w:r w:rsidRPr="00B02A21">
        <w:rPr>
          <w:szCs w:val="28"/>
        </w:rPr>
        <w:t xml:space="preserve"> and price includes hire of al</w:t>
      </w:r>
      <w:r>
        <w:rPr>
          <w:szCs w:val="28"/>
        </w:rPr>
        <w:t xml:space="preserve">l equipment. The session lasts 1.5 </w:t>
      </w:r>
      <w:r w:rsidRPr="00B02A21">
        <w:rPr>
          <w:szCs w:val="28"/>
        </w:rPr>
        <w:t>hour</w:t>
      </w:r>
      <w:r>
        <w:rPr>
          <w:szCs w:val="28"/>
        </w:rPr>
        <w:t>s and your son/daughter has to be 8 years old or over to take part.</w:t>
      </w:r>
      <w:r w:rsidRPr="00B02A21">
        <w:rPr>
          <w:szCs w:val="28"/>
        </w:rPr>
        <w:t xml:space="preserve"> </w:t>
      </w:r>
    </w:p>
    <w:p w:rsidR="00CB2F50" w:rsidRDefault="00CB2F50" w:rsidP="00CB2F50">
      <w:pPr>
        <w:pStyle w:val="BodyText"/>
        <w:rPr>
          <w:szCs w:val="28"/>
        </w:rPr>
      </w:pPr>
    </w:p>
    <w:p w:rsidR="00CB2F50" w:rsidRPr="00854B9B" w:rsidRDefault="00CB2F50" w:rsidP="00CB2F50">
      <w:pPr>
        <w:pStyle w:val="BodyText"/>
        <w:rPr>
          <w:b w:val="0"/>
          <w:szCs w:val="28"/>
        </w:rPr>
      </w:pPr>
      <w:r>
        <w:rPr>
          <w:szCs w:val="28"/>
        </w:rPr>
        <w:t>Tubing at Hillend</w:t>
      </w:r>
      <w:r w:rsidRPr="00854B9B">
        <w:rPr>
          <w:b w:val="0"/>
          <w:szCs w:val="28"/>
        </w:rPr>
        <w:t xml:space="preserve">: </w:t>
      </w:r>
      <w:r w:rsidRPr="00854B9B">
        <w:rPr>
          <w:rStyle w:val="Strong"/>
          <w:b/>
        </w:rPr>
        <w:t>Children must be a minimum of 4 years old and at least a metre in height to use our tubing runs.</w:t>
      </w:r>
      <w:r>
        <w:rPr>
          <w:rStyle w:val="Strong"/>
          <w:b/>
        </w:rPr>
        <w:t xml:space="preserve"> It is recommended that everyone wears long sleeved tops and long trousers for this activity.</w:t>
      </w:r>
    </w:p>
    <w:p w:rsidR="00CB2F50" w:rsidRPr="00854B9B" w:rsidRDefault="00CB2F50" w:rsidP="00CB2F50">
      <w:pPr>
        <w:pStyle w:val="BodyText"/>
        <w:rPr>
          <w:b w:val="0"/>
          <w:szCs w:val="28"/>
        </w:rPr>
      </w:pPr>
    </w:p>
    <w:p w:rsidR="00CB2F50" w:rsidRDefault="00CB2F50" w:rsidP="00CB2F50">
      <w:pPr>
        <w:pStyle w:val="BodyText"/>
      </w:pPr>
      <w:r w:rsidRPr="00854B9B">
        <w:rPr>
          <w:szCs w:val="28"/>
        </w:rPr>
        <w:t>Skiing at Hillend: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 </w:t>
      </w:r>
      <w:r>
        <w:t xml:space="preserve">You must be able to ski competently and use the chairlift and tows. 20p is needed for a locker. </w:t>
      </w:r>
    </w:p>
    <w:p w:rsidR="00CB2F50" w:rsidRDefault="00CB2F50" w:rsidP="00CB2F50">
      <w:pPr>
        <w:pStyle w:val="BodyText"/>
      </w:pPr>
    </w:p>
    <w:p w:rsidR="00CB2F50" w:rsidRPr="0095293A" w:rsidRDefault="00CB2F50" w:rsidP="00CB2F50">
      <w:pPr>
        <w:pStyle w:val="BodyText"/>
        <w:rPr>
          <w:szCs w:val="28"/>
        </w:rPr>
      </w:pPr>
      <w:r w:rsidRPr="0095293A">
        <w:t>Foxlake near Dunbar: All Participants must be over 6 years old and above 1.2m in height</w:t>
      </w:r>
      <w:r>
        <w:t xml:space="preserve">. </w:t>
      </w:r>
      <w:r w:rsidRPr="0095293A">
        <w:t xml:space="preserve">Safety equipment &amp; wetsuit included, </w:t>
      </w:r>
      <w:r w:rsidRPr="0095293A">
        <w:rPr>
          <w:rStyle w:val="Strong"/>
          <w:b/>
        </w:rPr>
        <w:t>please bring your own closed toed shoes</w:t>
      </w:r>
      <w:r w:rsidRPr="0095293A">
        <w:t>, which you don’t mind getting wet!!</w:t>
      </w:r>
    </w:p>
    <w:p w:rsidR="00CB2F50" w:rsidRDefault="00CB2F50" w:rsidP="00CB2F50">
      <w:pPr>
        <w:pStyle w:val="BodyText"/>
        <w:rPr>
          <w:szCs w:val="28"/>
        </w:rPr>
      </w:pPr>
    </w:p>
    <w:p w:rsidR="00CB2F50" w:rsidRPr="00CB2F50" w:rsidRDefault="00CB2F50" w:rsidP="00CB2F50"/>
    <w:sectPr w:rsidR="00CB2F50" w:rsidRPr="00CB2F50" w:rsidSect="00A56C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50" w:rsidRDefault="00CB2F50" w:rsidP="00CB2F50">
      <w:r>
        <w:separator/>
      </w:r>
    </w:p>
  </w:endnote>
  <w:endnote w:type="continuationSeparator" w:id="0">
    <w:p w:rsidR="00CB2F50" w:rsidRDefault="00CB2F50" w:rsidP="00CB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50" w:rsidRDefault="00CB2F50" w:rsidP="00CB2F50">
      <w:r>
        <w:separator/>
      </w:r>
    </w:p>
  </w:footnote>
  <w:footnote w:type="continuationSeparator" w:id="0">
    <w:p w:rsidR="00CB2F50" w:rsidRDefault="00CB2F50" w:rsidP="00CB2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50" w:rsidRPr="00B02A21" w:rsidRDefault="00CB2F50" w:rsidP="00CB2F50">
    <w:pPr>
      <w:pStyle w:val="Header"/>
      <w:jc w:val="center"/>
      <w:rPr>
        <w:sz w:val="40"/>
        <w:szCs w:val="40"/>
      </w:rPr>
    </w:pPr>
    <w:r w:rsidRPr="00B02A21">
      <w:rPr>
        <w:sz w:val="40"/>
        <w:szCs w:val="40"/>
      </w:rPr>
      <w:t>Pathhead Youth Project</w:t>
    </w:r>
  </w:p>
  <w:p w:rsidR="00CB2F50" w:rsidRPr="00B02A21" w:rsidRDefault="00CB2F50" w:rsidP="00CB2F50">
    <w:pPr>
      <w:pStyle w:val="Header"/>
      <w:jc w:val="center"/>
      <w:rPr>
        <w:sz w:val="40"/>
        <w:szCs w:val="40"/>
      </w:rPr>
    </w:pPr>
    <w:r w:rsidRPr="00B02A21">
      <w:rPr>
        <w:sz w:val="40"/>
        <w:szCs w:val="40"/>
      </w:rPr>
      <w:t xml:space="preserve">Adventure Sports </w:t>
    </w:r>
    <w:r>
      <w:rPr>
        <w:sz w:val="40"/>
        <w:szCs w:val="40"/>
      </w:rPr>
      <w:t xml:space="preserve">Summer </w:t>
    </w:r>
    <w:r w:rsidRPr="00B02A21">
      <w:rPr>
        <w:sz w:val="40"/>
        <w:szCs w:val="40"/>
      </w:rPr>
      <w:t>Programme</w:t>
    </w:r>
  </w:p>
  <w:p w:rsidR="00CB2F50" w:rsidRPr="001E0077" w:rsidRDefault="00CB2F50" w:rsidP="00CB2F50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Booking Form</w:t>
    </w:r>
  </w:p>
  <w:p w:rsidR="00CB2F50" w:rsidRDefault="00CB2F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F50"/>
    <w:rsid w:val="00027A89"/>
    <w:rsid w:val="005829BA"/>
    <w:rsid w:val="00A56C11"/>
    <w:rsid w:val="00CB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F5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2F50"/>
  </w:style>
  <w:style w:type="paragraph" w:styleId="Footer">
    <w:name w:val="footer"/>
    <w:basedOn w:val="Normal"/>
    <w:link w:val="FooterChar"/>
    <w:uiPriority w:val="99"/>
    <w:semiHidden/>
    <w:unhideWhenUsed/>
    <w:rsid w:val="00CB2F5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2F50"/>
  </w:style>
  <w:style w:type="paragraph" w:styleId="BodyText">
    <w:name w:val="Body Text"/>
    <w:basedOn w:val="Normal"/>
    <w:link w:val="BodyTextChar"/>
    <w:rsid w:val="00CB2F50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CB2F50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CB2F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>Midlothian Council - Education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mcnaij04</dc:creator>
  <cp:lastModifiedBy>mcnaij04</cp:lastModifiedBy>
  <cp:revision>2</cp:revision>
  <dcterms:created xsi:type="dcterms:W3CDTF">2016-01-19T19:39:00Z</dcterms:created>
  <dcterms:modified xsi:type="dcterms:W3CDTF">2016-01-19T19:39:00Z</dcterms:modified>
</cp:coreProperties>
</file>